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EA05BF" w:rsidRPr="00A873FA" w:rsidP="00A873FA">
      <w:pPr>
        <w:tabs>
          <w:tab w:val="center" w:pos="4680"/>
          <w:tab w:val="left" w:pos="6840"/>
        </w:tabs>
        <w:spacing w:after="0" w:line="480" w:lineRule="auto"/>
        <w:rPr>
          <w:rFonts w:cs="Times New Roman"/>
          <w:color w:val="1B1B1B"/>
          <w:szCs w:val="24"/>
          <w:shd w:val="clear" w:color="auto" w:fill="FFFFFF"/>
        </w:rPr>
      </w:pPr>
      <w:r w:rsidRPr="00A873FA">
        <w:rPr>
          <w:rFonts w:cs="Times New Roman"/>
          <w:color w:val="1B1B1B"/>
          <w:szCs w:val="24"/>
          <w:shd w:val="clear" w:color="auto" w:fill="FFFFFF"/>
        </w:rPr>
        <w:tab/>
      </w:r>
    </w:p>
    <w:p w:rsidR="00756EF3" w:rsidP="00756EF3">
      <w:pPr>
        <w:tabs>
          <w:tab w:val="left" w:pos="945"/>
          <w:tab w:val="center" w:pos="4680"/>
          <w:tab w:val="left" w:pos="6840"/>
        </w:tabs>
        <w:spacing w:after="0" w:line="480" w:lineRule="auto"/>
        <w:rPr>
          <w:rFonts w:cs="Times New Roman"/>
          <w:color w:val="1B1B1B"/>
          <w:szCs w:val="24"/>
          <w:shd w:val="clear" w:color="auto" w:fill="FFFFFF"/>
        </w:rPr>
      </w:pPr>
      <w:r>
        <w:rPr>
          <w:rFonts w:cs="Times New Roman"/>
          <w:color w:val="1B1B1B"/>
          <w:szCs w:val="24"/>
          <w:shd w:val="clear" w:color="auto" w:fill="FFFFFF"/>
        </w:rPr>
        <w:tab/>
      </w:r>
    </w:p>
    <w:p w:rsidR="00756EF3" w:rsidP="00756EF3">
      <w:pPr>
        <w:tabs>
          <w:tab w:val="left" w:pos="945"/>
          <w:tab w:val="center" w:pos="4680"/>
          <w:tab w:val="left" w:pos="6840"/>
        </w:tabs>
        <w:spacing w:after="0" w:line="480" w:lineRule="auto"/>
        <w:rPr>
          <w:rFonts w:cs="Times New Roman"/>
          <w:color w:val="1B1B1B"/>
          <w:szCs w:val="24"/>
          <w:shd w:val="clear" w:color="auto" w:fill="FFFFFF"/>
        </w:rPr>
      </w:pPr>
    </w:p>
    <w:p w:rsidR="00756EF3" w:rsidP="00756EF3">
      <w:pPr>
        <w:tabs>
          <w:tab w:val="left" w:pos="945"/>
          <w:tab w:val="center" w:pos="4680"/>
          <w:tab w:val="left" w:pos="6840"/>
        </w:tabs>
        <w:spacing w:after="0" w:line="480" w:lineRule="auto"/>
        <w:rPr>
          <w:rFonts w:cs="Times New Roman"/>
          <w:color w:val="1B1B1B"/>
          <w:szCs w:val="24"/>
          <w:shd w:val="clear" w:color="auto" w:fill="FFFFFF"/>
        </w:rPr>
      </w:pPr>
    </w:p>
    <w:p w:rsidR="00756EF3" w:rsidP="00756EF3">
      <w:pPr>
        <w:tabs>
          <w:tab w:val="left" w:pos="945"/>
          <w:tab w:val="center" w:pos="4680"/>
          <w:tab w:val="left" w:pos="6840"/>
        </w:tabs>
        <w:spacing w:after="0" w:line="480" w:lineRule="auto"/>
        <w:rPr>
          <w:rFonts w:cs="Times New Roman"/>
          <w:color w:val="1B1B1B"/>
          <w:szCs w:val="24"/>
          <w:shd w:val="clear" w:color="auto" w:fill="FFFFFF"/>
        </w:rPr>
      </w:pPr>
    </w:p>
    <w:p w:rsidR="00EA05BF" w:rsidRPr="00A873FA" w:rsidP="00756EF3">
      <w:pPr>
        <w:tabs>
          <w:tab w:val="left" w:pos="945"/>
          <w:tab w:val="center" w:pos="4680"/>
          <w:tab w:val="left" w:pos="6840"/>
        </w:tabs>
        <w:spacing w:after="0" w:line="480" w:lineRule="auto"/>
        <w:rPr>
          <w:rFonts w:cs="Times New Roman"/>
          <w:color w:val="1B1B1B"/>
          <w:szCs w:val="24"/>
          <w:shd w:val="clear" w:color="auto" w:fill="FFFFFF"/>
        </w:rPr>
      </w:pPr>
      <w:r>
        <w:rPr>
          <w:rFonts w:cs="Times New Roman"/>
          <w:color w:val="1B1B1B"/>
          <w:szCs w:val="24"/>
          <w:shd w:val="clear" w:color="auto" w:fill="FFFFFF"/>
        </w:rPr>
        <w:tab/>
      </w:r>
      <w:r w:rsidRPr="00A873FA">
        <w:rPr>
          <w:rFonts w:cs="Times New Roman"/>
          <w:color w:val="1B1B1B"/>
          <w:szCs w:val="24"/>
          <w:shd w:val="clear" w:color="auto" w:fill="FFFFFF"/>
        </w:rPr>
        <w:t>Results of CIS Microsoft Windows Server 2012 Benchmark (2.2.0</w:t>
      </w:r>
      <w:r w:rsidRPr="00A873FA" w:rsidR="00A873FA">
        <w:rPr>
          <w:rFonts w:cs="Times New Roman"/>
          <w:color w:val="1B1B1B"/>
          <w:szCs w:val="24"/>
          <w:shd w:val="clear" w:color="auto" w:fill="FFFFFF"/>
        </w:rPr>
        <w:t>) Scan</w:t>
      </w:r>
    </w:p>
    <w:p w:rsidR="00EA05BF" w:rsidRPr="00A873FA" w:rsidP="00A873FA">
      <w:pPr>
        <w:tabs>
          <w:tab w:val="center" w:pos="4680"/>
          <w:tab w:val="left" w:pos="6840"/>
        </w:tabs>
        <w:spacing w:after="0" w:line="480" w:lineRule="auto"/>
        <w:jc w:val="center"/>
        <w:rPr>
          <w:rFonts w:cs="Times New Roman"/>
          <w:color w:val="1B1B1B"/>
          <w:szCs w:val="24"/>
          <w:shd w:val="clear" w:color="auto" w:fill="FFFFFF"/>
        </w:rPr>
      </w:pPr>
      <w:r>
        <w:rPr>
          <w:rFonts w:cs="Times New Roman"/>
          <w:color w:val="1B1B1B"/>
          <w:szCs w:val="24"/>
          <w:shd w:val="clear" w:color="auto" w:fill="FFFFFF"/>
        </w:rPr>
        <w:t>Name</w:t>
      </w:r>
    </w:p>
    <w:p w:rsidR="00EA05BF" w:rsidRPr="00A873FA" w:rsidP="00A873FA">
      <w:pPr>
        <w:tabs>
          <w:tab w:val="center" w:pos="4680"/>
          <w:tab w:val="left" w:pos="6840"/>
        </w:tabs>
        <w:spacing w:after="0" w:line="480" w:lineRule="auto"/>
        <w:jc w:val="center"/>
        <w:rPr>
          <w:rFonts w:cs="Times New Roman"/>
          <w:color w:val="1B1B1B"/>
          <w:szCs w:val="24"/>
          <w:shd w:val="clear" w:color="auto" w:fill="FFFFFF"/>
        </w:rPr>
      </w:pPr>
      <w:r>
        <w:rPr>
          <w:rFonts w:cs="Times New Roman"/>
          <w:color w:val="1B1B1B"/>
          <w:szCs w:val="24"/>
          <w:shd w:val="clear" w:color="auto" w:fill="FFFFFF"/>
        </w:rPr>
        <w:t>Institution</w:t>
      </w:r>
    </w:p>
    <w:p w:rsidR="00EA05BF" w:rsidRPr="00A873FA" w:rsidP="00A873FA">
      <w:pPr>
        <w:tabs>
          <w:tab w:val="center" w:pos="4680"/>
          <w:tab w:val="left" w:pos="6840"/>
        </w:tabs>
        <w:spacing w:after="0" w:line="480" w:lineRule="auto"/>
        <w:jc w:val="center"/>
        <w:rPr>
          <w:rFonts w:cs="Times New Roman"/>
          <w:color w:val="1B1B1B"/>
          <w:szCs w:val="24"/>
          <w:shd w:val="clear" w:color="auto" w:fill="FFFFFF"/>
        </w:rPr>
      </w:pPr>
      <w:r w:rsidRPr="00A873FA">
        <w:rPr>
          <w:rFonts w:cs="Times New Roman"/>
          <w:color w:val="1B1B1B"/>
          <w:szCs w:val="24"/>
          <w:shd w:val="clear" w:color="auto" w:fill="FFFFFF"/>
        </w:rPr>
        <w:t>Professor</w:t>
      </w:r>
    </w:p>
    <w:p w:rsidR="00EA05BF" w:rsidRPr="00A873FA" w:rsidP="00A873FA">
      <w:pPr>
        <w:tabs>
          <w:tab w:val="center" w:pos="4680"/>
          <w:tab w:val="left" w:pos="6840"/>
        </w:tabs>
        <w:spacing w:after="0" w:line="480" w:lineRule="auto"/>
        <w:jc w:val="center"/>
        <w:rPr>
          <w:rFonts w:cs="Times New Roman"/>
          <w:color w:val="1B1B1B"/>
          <w:szCs w:val="24"/>
          <w:shd w:val="clear" w:color="auto" w:fill="FFFFFF"/>
        </w:rPr>
      </w:pPr>
      <w:r>
        <w:rPr>
          <w:rFonts w:cs="Times New Roman"/>
          <w:color w:val="1B1B1B"/>
          <w:szCs w:val="24"/>
          <w:shd w:val="clear" w:color="auto" w:fill="FFFFFF"/>
        </w:rPr>
        <w:t>Date</w:t>
      </w:r>
      <w:bookmarkStart w:id="0" w:name="_GoBack"/>
      <w:bookmarkEnd w:id="0"/>
    </w:p>
    <w:p w:rsidR="00374A02" w:rsidRPr="00A873FA" w:rsidP="00A873FA">
      <w:pPr>
        <w:tabs>
          <w:tab w:val="center" w:pos="4680"/>
          <w:tab w:val="left" w:pos="6840"/>
        </w:tabs>
        <w:spacing w:after="0" w:line="480" w:lineRule="auto"/>
        <w:rPr>
          <w:rFonts w:cs="Times New Roman"/>
          <w:color w:val="1B1B1B"/>
          <w:szCs w:val="24"/>
          <w:shd w:val="clear" w:color="auto" w:fill="FFFFFF"/>
        </w:rPr>
      </w:pPr>
      <w:r w:rsidRPr="00A873FA">
        <w:rPr>
          <w:rFonts w:cs="Times New Roman"/>
          <w:color w:val="1B1B1B"/>
          <w:szCs w:val="24"/>
          <w:shd w:val="clear" w:color="auto" w:fill="FFFFFF"/>
        </w:rPr>
        <w:tab/>
      </w:r>
    </w:p>
    <w:p w:rsidR="00EA05BF" w:rsidRPr="00A873FA" w:rsidP="00A873FA">
      <w:pPr>
        <w:tabs>
          <w:tab w:val="center" w:pos="4680"/>
          <w:tab w:val="left" w:pos="6840"/>
        </w:tabs>
        <w:spacing w:after="0" w:line="480" w:lineRule="auto"/>
        <w:rPr>
          <w:rFonts w:cs="Times New Roman"/>
          <w:b/>
          <w:color w:val="1B1B1B"/>
          <w:szCs w:val="24"/>
          <w:shd w:val="clear" w:color="auto" w:fill="FFFFFF"/>
        </w:rPr>
      </w:pPr>
      <w:r w:rsidRPr="00A873FA">
        <w:rPr>
          <w:rFonts w:cs="Times New Roman"/>
          <w:b/>
          <w:color w:val="1B1B1B"/>
          <w:szCs w:val="24"/>
          <w:shd w:val="clear" w:color="auto" w:fill="FFFFFF"/>
        </w:rPr>
        <w:tab/>
      </w:r>
    </w:p>
    <w:p w:rsidR="00EA05BF" w:rsidRPr="00A873FA" w:rsidP="00A873FA">
      <w:pPr>
        <w:spacing w:after="0" w:line="480" w:lineRule="auto"/>
        <w:rPr>
          <w:rFonts w:cs="Times New Roman"/>
          <w:b/>
          <w:color w:val="1B1B1B"/>
          <w:szCs w:val="24"/>
          <w:shd w:val="clear" w:color="auto" w:fill="FFFFFF"/>
        </w:rPr>
      </w:pPr>
      <w:r w:rsidRPr="00A873FA">
        <w:rPr>
          <w:rFonts w:cs="Times New Roman"/>
          <w:b/>
          <w:color w:val="1B1B1B"/>
          <w:szCs w:val="24"/>
          <w:shd w:val="clear" w:color="auto" w:fill="FFFFFF"/>
        </w:rPr>
        <w:br w:type="page"/>
      </w:r>
    </w:p>
    <w:p w:rsidR="00EA05BF" w:rsidRPr="00A873FA" w:rsidP="00A873FA">
      <w:pPr>
        <w:tabs>
          <w:tab w:val="center" w:pos="4680"/>
          <w:tab w:val="left" w:pos="6840"/>
        </w:tabs>
        <w:spacing w:after="0" w:line="480" w:lineRule="auto"/>
        <w:jc w:val="center"/>
        <w:rPr>
          <w:rFonts w:cs="Times New Roman"/>
          <w:b/>
          <w:color w:val="1B1B1B"/>
          <w:szCs w:val="24"/>
          <w:shd w:val="clear" w:color="auto" w:fill="FFFFFF"/>
        </w:rPr>
      </w:pPr>
      <w:r w:rsidRPr="00A873FA">
        <w:rPr>
          <w:rFonts w:cs="Times New Roman"/>
          <w:b/>
          <w:color w:val="1B1B1B"/>
          <w:szCs w:val="24"/>
          <w:shd w:val="clear" w:color="auto" w:fill="FFFFFF"/>
        </w:rPr>
        <w:t>Results of CIS Microsoft Windows Server 2012 Benchmark (2.2.0</w:t>
      </w:r>
      <w:r w:rsidRPr="00A873FA" w:rsidR="00A873FA">
        <w:rPr>
          <w:rFonts w:cs="Times New Roman"/>
          <w:b/>
          <w:color w:val="1B1B1B"/>
          <w:szCs w:val="24"/>
          <w:shd w:val="clear" w:color="auto" w:fill="FFFFFF"/>
        </w:rPr>
        <w:t>) Scan</w:t>
      </w:r>
    </w:p>
    <w:p w:rsidR="00843ED1" w:rsidRPr="00A873FA" w:rsidP="00A873FA">
      <w:pPr>
        <w:spacing w:after="0" w:line="480" w:lineRule="auto"/>
        <w:ind w:firstLine="720"/>
        <w:rPr>
          <w:rFonts w:cs="Times New Roman"/>
          <w:color w:val="1B1B1B"/>
          <w:szCs w:val="24"/>
          <w:shd w:val="clear" w:color="auto" w:fill="FFFFFF"/>
        </w:rPr>
      </w:pPr>
      <w:r w:rsidRPr="00A873FA">
        <w:rPr>
          <w:rFonts w:cs="Times New Roman"/>
          <w:color w:val="1B1B1B"/>
          <w:szCs w:val="24"/>
          <w:shd w:val="clear" w:color="auto" w:fill="FFFFFF"/>
        </w:rPr>
        <w:t xml:space="preserve">When evaluating security configurations for windows server 2012, </w:t>
      </w:r>
      <w:r w:rsidRPr="00A873FA" w:rsidR="00894BFC">
        <w:rPr>
          <w:rFonts w:cs="Times New Roman"/>
          <w:color w:val="1B1B1B"/>
          <w:szCs w:val="24"/>
          <w:shd w:val="clear" w:color="auto" w:fill="FFFFFF"/>
        </w:rPr>
        <w:t>provided by the security community, the CIS Microsoft Windows Server 2012 benchmark (2.2.0)</w:t>
      </w:r>
      <w:r w:rsidRPr="00A873FA" w:rsidR="007F66D8">
        <w:rPr>
          <w:rFonts w:cs="Times New Roman"/>
          <w:color w:val="1B1B1B"/>
          <w:szCs w:val="24"/>
          <w:shd w:val="clear" w:color="auto" w:fill="FFFFFF"/>
        </w:rPr>
        <w:t xml:space="preserve">, I </w:t>
      </w:r>
      <w:r w:rsidRPr="00A873FA" w:rsidR="00916E21">
        <w:rPr>
          <w:rFonts w:cs="Times New Roman"/>
          <w:color w:val="1B1B1B"/>
          <w:szCs w:val="24"/>
          <w:shd w:val="clear" w:color="auto" w:fill="FFFFFF"/>
        </w:rPr>
        <w:t>used level</w:t>
      </w:r>
      <w:r w:rsidRPr="00A873FA" w:rsidR="007F66D8">
        <w:rPr>
          <w:rFonts w:cs="Times New Roman"/>
          <w:color w:val="1B1B1B"/>
          <w:szCs w:val="24"/>
          <w:shd w:val="clear" w:color="auto" w:fill="FFFFFF"/>
        </w:rPr>
        <w:t xml:space="preserve"> 1 profile applicability by setting the computer to the domain controller with an active directory that can be assigned an unlimited number of users.</w:t>
      </w:r>
      <w:r w:rsidRPr="00A873FA" w:rsidR="00892414">
        <w:rPr>
          <w:rFonts w:cs="Times New Roman"/>
          <w:color w:val="1B1B1B"/>
          <w:szCs w:val="24"/>
          <w:shd w:val="clear" w:color="auto" w:fill="FFFFFF"/>
        </w:rPr>
        <w:t xml:space="preserve"> I was able to establish the recommended security configuration as follows;</w:t>
      </w:r>
    </w:p>
    <w:p w:rsidR="00892414" w:rsidRPr="00A873FA" w:rsidP="00A873FA">
      <w:pPr>
        <w:spacing w:after="0" w:line="480" w:lineRule="auto"/>
        <w:ind w:firstLine="720"/>
        <w:rPr>
          <w:rFonts w:cs="Times New Roman"/>
          <w:color w:val="1B1B1B"/>
          <w:szCs w:val="24"/>
          <w:shd w:val="clear" w:color="auto" w:fill="FFFFFF"/>
        </w:rPr>
      </w:pPr>
      <w:r w:rsidRPr="00A873FA">
        <w:rPr>
          <w:rFonts w:cs="Times New Roman"/>
          <w:color w:val="1B1B1B"/>
          <w:szCs w:val="24"/>
          <w:shd w:val="clear" w:color="auto" w:fill="FFFFFF"/>
        </w:rPr>
        <w:t>Computer configuration\policies\windows settings\security settings\local policies\user rights assignment\add work station to domain</w:t>
      </w:r>
      <w:r w:rsidRPr="00A873FA" w:rsidR="00037A0D">
        <w:rPr>
          <w:rFonts w:cs="Times New Roman"/>
          <w:color w:val="1B1B1B"/>
          <w:szCs w:val="24"/>
          <w:shd w:val="clear" w:color="auto" w:fill="FFFFFF"/>
        </w:rPr>
        <w:t xml:space="preserve">. The second step was to adjust the domain controller memory quotas to a process referred to as “Administrators” to allow adjusting of the maximum amount of memory available to the </w:t>
      </w:r>
      <w:r w:rsidRPr="00A873FA" w:rsidR="002F630D">
        <w:rPr>
          <w:rFonts w:cs="Times New Roman"/>
          <w:color w:val="1B1B1B"/>
          <w:szCs w:val="24"/>
          <w:shd w:val="clear" w:color="auto" w:fill="FFFFFF"/>
        </w:rPr>
        <w:t>process.  The remediation in this process was to set the group policy below;</w:t>
      </w:r>
    </w:p>
    <w:p w:rsidR="002F630D" w:rsidRPr="009A0DA9" w:rsidP="009A0DA9">
      <w:pPr>
        <w:spacing w:after="0" w:line="480" w:lineRule="auto"/>
        <w:jc w:val="center"/>
        <w:rPr>
          <w:rFonts w:cs="Times New Roman"/>
          <w:b/>
          <w:color w:val="1B1B1B"/>
          <w:szCs w:val="24"/>
          <w:shd w:val="clear" w:color="auto" w:fill="FFFFFF"/>
        </w:rPr>
      </w:pPr>
      <w:r w:rsidRPr="009A0DA9">
        <w:rPr>
          <w:rFonts w:cs="Times New Roman"/>
          <w:b/>
          <w:color w:val="1B1B1B"/>
          <w:szCs w:val="24"/>
          <w:shd w:val="clear" w:color="auto" w:fill="FFFFFF"/>
        </w:rPr>
        <w:t xml:space="preserve">Computer </w:t>
      </w:r>
      <w:r w:rsidRPr="009A0DA9" w:rsidR="009A0DA9">
        <w:rPr>
          <w:rFonts w:cs="Times New Roman"/>
          <w:b/>
          <w:color w:val="1B1B1B"/>
          <w:szCs w:val="24"/>
          <w:shd w:val="clear" w:color="auto" w:fill="FFFFFF"/>
        </w:rPr>
        <w:t>Configuration\Policies\Windows Settings\Security Settings\Local Policies\User Rights\</w:t>
      </w:r>
      <w:r w:rsidRPr="009A0DA9">
        <w:rPr>
          <w:rFonts w:cs="Times New Roman"/>
          <w:b/>
          <w:color w:val="1B1B1B"/>
          <w:szCs w:val="24"/>
          <w:shd w:val="clear" w:color="auto" w:fill="FFFFFF"/>
        </w:rPr>
        <w:t>Assignment</w:t>
      </w:r>
      <w:r w:rsidRPr="009A0DA9" w:rsidR="009A0DA9">
        <w:rPr>
          <w:rFonts w:cs="Times New Roman"/>
          <w:b/>
          <w:color w:val="1B1B1B"/>
          <w:szCs w:val="24"/>
          <w:shd w:val="clear" w:color="auto" w:fill="FFFFFF"/>
        </w:rPr>
        <w:t>\</w:t>
      </w:r>
      <w:r w:rsidRPr="009A0DA9">
        <w:rPr>
          <w:rFonts w:cs="Times New Roman"/>
          <w:b/>
          <w:color w:val="1B1B1B"/>
          <w:szCs w:val="24"/>
          <w:shd w:val="clear" w:color="auto" w:fill="FFFFFF"/>
        </w:rPr>
        <w:t xml:space="preserve">Adjust </w:t>
      </w:r>
      <w:r w:rsidRPr="009A0DA9" w:rsidR="009A0DA9">
        <w:rPr>
          <w:rFonts w:cs="Times New Roman"/>
          <w:b/>
          <w:color w:val="1B1B1B"/>
          <w:szCs w:val="24"/>
          <w:shd w:val="clear" w:color="auto" w:fill="FFFFFF"/>
        </w:rPr>
        <w:t xml:space="preserve">Memory Quotas </w:t>
      </w:r>
      <w:r w:rsidRPr="009A0DA9" w:rsidR="009A0DA9">
        <w:rPr>
          <w:rFonts w:cs="Times New Roman"/>
          <w:b/>
          <w:color w:val="1B1B1B"/>
          <w:szCs w:val="24"/>
          <w:shd w:val="clear" w:color="auto" w:fill="FFFFFF"/>
        </w:rPr>
        <w:t>For</w:t>
      </w:r>
      <w:r w:rsidRPr="009A0DA9" w:rsidR="009A0DA9">
        <w:rPr>
          <w:rFonts w:cs="Times New Roman"/>
          <w:b/>
          <w:color w:val="1B1B1B"/>
          <w:szCs w:val="24"/>
          <w:shd w:val="clear" w:color="auto" w:fill="FFFFFF"/>
        </w:rPr>
        <w:t xml:space="preserve"> A Process</w:t>
      </w:r>
    </w:p>
    <w:p w:rsidR="003E70E4" w:rsidRPr="00A873FA" w:rsidP="00A873FA">
      <w:pPr>
        <w:spacing w:after="0" w:line="480" w:lineRule="auto"/>
        <w:ind w:firstLine="720"/>
        <w:rPr>
          <w:rFonts w:cs="Times New Roman"/>
          <w:color w:val="1B1B1B"/>
          <w:szCs w:val="24"/>
          <w:shd w:val="clear" w:color="auto" w:fill="FFFFFF"/>
        </w:rPr>
      </w:pPr>
      <w:r w:rsidRPr="00A873FA">
        <w:rPr>
          <w:rFonts w:cs="Times New Roman"/>
          <w:color w:val="1B1B1B"/>
          <w:szCs w:val="24"/>
          <w:shd w:val="clear" w:color="auto" w:fill="FFFFFF"/>
        </w:rPr>
        <w:t>The above configuration restricts users to roles with limited privileges</w:t>
      </w:r>
      <w:r w:rsidRPr="00A873FA" w:rsidR="001972A5">
        <w:rPr>
          <w:rFonts w:cs="Times New Roman"/>
          <w:color w:val="1B1B1B"/>
          <w:szCs w:val="24"/>
          <w:shd w:val="clear" w:color="auto" w:fill="FFFFFF"/>
        </w:rPr>
        <w:t xml:space="preserve">. The third configuration </w:t>
      </w:r>
      <w:r w:rsidRPr="00A873FA" w:rsidR="00584733">
        <w:rPr>
          <w:rFonts w:cs="Times New Roman"/>
          <w:color w:val="1B1B1B"/>
          <w:szCs w:val="24"/>
          <w:shd w:val="clear" w:color="auto" w:fill="FFFFFF"/>
        </w:rPr>
        <w:t>available on the CIS Microsoft Windows Server 2012</w:t>
      </w:r>
      <w:r w:rsidRPr="00A873FA">
        <w:rPr>
          <w:rFonts w:cs="Times New Roman"/>
          <w:color w:val="1B1B1B"/>
          <w:szCs w:val="24"/>
          <w:shd w:val="clear" w:color="auto" w:fill="FFFFFF"/>
        </w:rPr>
        <w:t xml:space="preserve"> </w:t>
      </w:r>
      <w:r w:rsidRPr="00A873FA" w:rsidR="00584733">
        <w:rPr>
          <w:rFonts w:cs="Times New Roman"/>
          <w:color w:val="1B1B1B"/>
          <w:szCs w:val="24"/>
          <w:shd w:val="clear" w:color="auto" w:fill="FFFFFF"/>
        </w:rPr>
        <w:t xml:space="preserve">benchmark (2.2.0) security community </w:t>
      </w:r>
      <w:r w:rsidRPr="00A873FA" w:rsidR="002016AC">
        <w:rPr>
          <w:rFonts w:cs="Times New Roman"/>
          <w:color w:val="1B1B1B"/>
          <w:szCs w:val="24"/>
          <w:shd w:val="clear" w:color="auto" w:fill="FFFFFF"/>
        </w:rPr>
        <w:t>is the</w:t>
      </w:r>
      <w:r w:rsidRPr="00A873FA" w:rsidR="00584733">
        <w:rPr>
          <w:rFonts w:cs="Times New Roman"/>
          <w:color w:val="1B1B1B"/>
          <w:szCs w:val="24"/>
          <w:shd w:val="clear" w:color="auto" w:fill="FFFFFF"/>
        </w:rPr>
        <w:t xml:space="preserve"> “No One” credential manager applied on both domain and member servers, which is used by the credential manager </w:t>
      </w:r>
      <w:r w:rsidRPr="00A873FA" w:rsidR="007F3821">
        <w:rPr>
          <w:rFonts w:cs="Times New Roman"/>
          <w:color w:val="1B1B1B"/>
          <w:szCs w:val="24"/>
          <w:shd w:val="clear" w:color="auto" w:fill="FFFFFF"/>
        </w:rPr>
        <w:t>during</w:t>
      </w:r>
      <w:r w:rsidRPr="00A873FA" w:rsidR="00584733">
        <w:rPr>
          <w:rFonts w:cs="Times New Roman"/>
          <w:color w:val="1B1B1B"/>
          <w:szCs w:val="24"/>
          <w:shd w:val="clear" w:color="auto" w:fill="FFFFFF"/>
        </w:rPr>
        <w:t xml:space="preserve"> the processes of backing up and restoring data.</w:t>
      </w:r>
      <w:r w:rsidRPr="00A873FA" w:rsidR="0010444C">
        <w:rPr>
          <w:rFonts w:cs="Times New Roman"/>
          <w:color w:val="1B1B1B"/>
          <w:szCs w:val="24"/>
          <w:shd w:val="clear" w:color="auto" w:fill="FFFFFF"/>
        </w:rPr>
        <w:t xml:space="preserve"> The results further showed that;</w:t>
      </w:r>
    </w:p>
    <w:p w:rsidR="0010444C" w:rsidRPr="00A873FA" w:rsidP="00A873FA">
      <w:pPr>
        <w:spacing w:after="0" w:line="480" w:lineRule="auto"/>
        <w:jc w:val="center"/>
        <w:rPr>
          <w:rFonts w:cs="Times New Roman"/>
          <w:color w:val="1B1B1B"/>
          <w:szCs w:val="24"/>
          <w:shd w:val="clear" w:color="auto" w:fill="FFFFFF"/>
        </w:rPr>
      </w:pPr>
      <w:r w:rsidRPr="00A873FA">
        <w:rPr>
          <w:rFonts w:cs="Times New Roman"/>
          <w:color w:val="1B1B1B"/>
          <w:szCs w:val="24"/>
          <w:shd w:val="clear" w:color="auto" w:fill="FFFFFF"/>
        </w:rPr>
        <w:t>Administrator shares enabled in the registry
</w:t>
      </w:r>
    </w:p>
    <w:p w:rsidR="0010444C" w:rsidRPr="00A873FA" w:rsidP="00A873FA">
      <w:pPr>
        <w:spacing w:after="0" w:line="480" w:lineRule="auto"/>
        <w:jc w:val="center"/>
        <w:rPr>
          <w:rFonts w:cs="Times New Roman"/>
          <w:color w:val="1B1B1B"/>
          <w:szCs w:val="24"/>
          <w:shd w:val="clear" w:color="auto" w:fill="FFFFFF"/>
        </w:rPr>
      </w:pPr>
      <w:r w:rsidRPr="00A873FA">
        <w:rPr>
          <w:rFonts w:cs="Times New Roman"/>
          <w:color w:val="1B1B1B"/>
          <w:szCs w:val="24"/>
          <w:shd w:val="clear" w:color="auto" w:fill="FFFFFF"/>
        </w:rPr>
        <w:t>Remote registry service running</w:t>
      </w:r>
    </w:p>
    <w:p w:rsidR="0010444C" w:rsidRPr="00A873FA" w:rsidP="00A873FA">
      <w:pPr>
        <w:spacing w:after="0" w:line="480" w:lineRule="auto"/>
        <w:jc w:val="center"/>
        <w:rPr>
          <w:rFonts w:cs="Times New Roman"/>
          <w:color w:val="1B1B1B"/>
          <w:szCs w:val="24"/>
          <w:shd w:val="clear" w:color="auto" w:fill="FFFFFF"/>
        </w:rPr>
      </w:pPr>
      <w:r w:rsidRPr="00A873FA">
        <w:rPr>
          <w:rFonts w:cs="Times New Roman"/>
          <w:color w:val="1B1B1B"/>
          <w:szCs w:val="24"/>
          <w:shd w:val="clear" w:color="auto" w:fill="FFFFFF"/>
        </w:rPr>
        <w:t xml:space="preserve">Both boxes ticked in </w:t>
      </w:r>
      <w:r w:rsidRPr="00A873FA" w:rsidR="00A873FA">
        <w:rPr>
          <w:rFonts w:cs="Times New Roman"/>
          <w:color w:val="1B1B1B"/>
          <w:szCs w:val="24"/>
          <w:shd w:val="clear" w:color="auto" w:fill="FFFFFF"/>
        </w:rPr>
        <w:t>Nessus</w:t>
      </w:r>
    </w:p>
    <w:p w:rsidR="002016AC" w:rsidRPr="00A873FA" w:rsidP="00A873FA">
      <w:pPr>
        <w:spacing w:after="0" w:line="480" w:lineRule="auto"/>
        <w:ind w:firstLine="360"/>
        <w:rPr>
          <w:rFonts w:cs="Times New Roman"/>
          <w:color w:val="1B1B1B"/>
          <w:szCs w:val="24"/>
          <w:shd w:val="clear" w:color="auto" w:fill="FFFFFF"/>
        </w:rPr>
      </w:pPr>
      <w:r w:rsidRPr="00A873FA">
        <w:rPr>
          <w:rFonts w:cs="Times New Roman"/>
          <w:color w:val="1B1B1B"/>
          <w:szCs w:val="24"/>
          <w:shd w:val="clear" w:color="auto" w:fill="FFFFFF"/>
        </w:rPr>
        <w:t>My policy</w:t>
      </w:r>
      <w:r w:rsidRPr="00A873FA">
        <w:rPr>
          <w:rFonts w:cs="Times New Roman"/>
          <w:color w:val="1B1B1B"/>
          <w:szCs w:val="24"/>
          <w:shd w:val="clear" w:color="auto" w:fill="FFFFFF"/>
        </w:rPr>
        <w:t xml:space="preserve"> compliance auditing scan found on CIS Windows Server 2012 </w:t>
      </w:r>
      <w:r w:rsidRPr="00A873FA" w:rsidR="00EA05BF">
        <w:rPr>
          <w:rFonts w:cs="Times New Roman"/>
          <w:color w:val="1B1B1B"/>
          <w:szCs w:val="24"/>
          <w:shd w:val="clear" w:color="auto" w:fill="FFFFFF"/>
        </w:rPr>
        <w:t>benchmark</w:t>
      </w:r>
      <w:r w:rsidRPr="00A873FA">
        <w:rPr>
          <w:rFonts w:cs="Times New Roman"/>
          <w:color w:val="1B1B1B"/>
          <w:szCs w:val="24"/>
          <w:shd w:val="clear" w:color="auto" w:fill="FFFFFF"/>
        </w:rPr>
        <w:t xml:space="preserve"> (2.2.0) found a total of 302 compliance checks, </w:t>
      </w:r>
      <w:r w:rsidRPr="00A873FA" w:rsidR="0077730D">
        <w:rPr>
          <w:rFonts w:cs="Times New Roman"/>
          <w:color w:val="1B1B1B"/>
          <w:szCs w:val="24"/>
          <w:shd w:val="clear" w:color="auto" w:fill="FFFFFF"/>
        </w:rPr>
        <w:t>10</w:t>
      </w:r>
      <w:r w:rsidRPr="00A873FA" w:rsidR="0077730D">
        <w:rPr>
          <w:rFonts w:cs="Times New Roman"/>
          <w:color w:val="1B1B1B"/>
          <w:szCs w:val="24"/>
          <w:shd w:val="clear" w:color="auto" w:fill="FFFFFF"/>
          <w:vertAlign w:val="superscript"/>
        </w:rPr>
        <w:t>th</w:t>
      </w:r>
      <w:r w:rsidRPr="00A873FA" w:rsidR="0077730D">
        <w:rPr>
          <w:rFonts w:cs="Times New Roman"/>
          <w:color w:val="1B1B1B"/>
          <w:szCs w:val="24"/>
          <w:shd w:val="clear" w:color="auto" w:fill="FFFFFF"/>
        </w:rPr>
        <w:t xml:space="preserve"> 40 percent failures, 30 percent </w:t>
      </w:r>
      <w:r w:rsidRPr="00A873FA" w:rsidR="00EA05BF">
        <w:rPr>
          <w:rFonts w:cs="Times New Roman"/>
          <w:color w:val="1B1B1B"/>
          <w:szCs w:val="24"/>
          <w:shd w:val="clear" w:color="auto" w:fill="FFFFFF"/>
        </w:rPr>
        <w:t>warnings, and</w:t>
      </w:r>
      <w:r w:rsidRPr="00A873FA" w:rsidR="0077730D">
        <w:rPr>
          <w:rFonts w:cs="Times New Roman"/>
          <w:color w:val="1B1B1B"/>
          <w:szCs w:val="24"/>
          <w:shd w:val="clear" w:color="auto" w:fill="FFFFFF"/>
        </w:rPr>
        <w:t xml:space="preserve"> 30 </w:t>
      </w:r>
      <w:r w:rsidRPr="00A873FA" w:rsidR="0077730D">
        <w:rPr>
          <w:rFonts w:cs="Times New Roman"/>
          <w:color w:val="1B1B1B"/>
          <w:szCs w:val="24"/>
          <w:shd w:val="clear" w:color="auto" w:fill="FFFFFF"/>
        </w:rPr>
        <w:t>percent passes.</w:t>
      </w:r>
      <w:r w:rsidRPr="00A873FA" w:rsidR="00AD6572">
        <w:rPr>
          <w:rFonts w:cs="Times New Roman"/>
          <w:color w:val="1B1B1B"/>
          <w:szCs w:val="24"/>
          <w:shd w:val="clear" w:color="auto" w:fill="FFFFFF"/>
        </w:rPr>
        <w:t xml:space="preserve"> I found out two major there was a need to conduct a pre-scan prep work for two major reasons. First, if some of the policy configurations were missing, the Nessus could not be able to connect because it could interfere with the completeness of the resulting report. Secondly, </w:t>
      </w:r>
      <w:r w:rsidRPr="00A873FA" w:rsidR="00A515F1">
        <w:rPr>
          <w:rFonts w:cs="Times New Roman"/>
          <w:color w:val="1B1B1B"/>
          <w:szCs w:val="24"/>
          <w:shd w:val="clear" w:color="auto" w:fill="FFFFFF"/>
        </w:rPr>
        <w:t xml:space="preserve">it was important to ensure all the bases were covered to provide a reassurance that I </w:t>
      </w:r>
      <w:r w:rsidRPr="00A873FA" w:rsidR="00EA05BF">
        <w:rPr>
          <w:rFonts w:cs="Times New Roman"/>
          <w:color w:val="1B1B1B"/>
          <w:szCs w:val="24"/>
          <w:shd w:val="clear" w:color="auto" w:fill="FFFFFF"/>
        </w:rPr>
        <w:t>could</w:t>
      </w:r>
      <w:r w:rsidRPr="00A873FA" w:rsidR="00A515F1">
        <w:rPr>
          <w:rFonts w:cs="Times New Roman"/>
          <w:color w:val="1B1B1B"/>
          <w:szCs w:val="24"/>
          <w:shd w:val="clear" w:color="auto" w:fill="FFFFFF"/>
        </w:rPr>
        <w:t xml:space="preserve"> still rely on the tools to </w:t>
      </w:r>
      <w:r w:rsidRPr="00A873FA" w:rsidR="00EA05BF">
        <w:rPr>
          <w:rFonts w:cs="Times New Roman"/>
          <w:color w:val="1B1B1B"/>
          <w:szCs w:val="24"/>
          <w:shd w:val="clear" w:color="auto" w:fill="FFFFFF"/>
        </w:rPr>
        <w:t>perform since</w:t>
      </w:r>
      <w:r w:rsidRPr="00A873FA" w:rsidR="00A515F1">
        <w:rPr>
          <w:rFonts w:cs="Times New Roman"/>
          <w:color w:val="1B1B1B"/>
          <w:szCs w:val="24"/>
          <w:shd w:val="clear" w:color="auto" w:fill="FFFFFF"/>
        </w:rPr>
        <w:t xml:space="preserve"> the many configurations or actions taken could interfere</w:t>
      </w:r>
      <w:r w:rsidRPr="00A873FA">
        <w:rPr>
          <w:rFonts w:cs="Times New Roman"/>
          <w:color w:val="1B1B1B"/>
          <w:szCs w:val="24"/>
          <w:shd w:val="clear" w:color="auto" w:fill="FFFFFF"/>
        </w:rPr>
        <w:t>.</w:t>
      </w:r>
      <w:r w:rsidRPr="00A873FA" w:rsidR="00A515F1">
        <w:rPr>
          <w:rFonts w:cs="Times New Roman"/>
          <w:color w:val="1B1B1B"/>
          <w:szCs w:val="24"/>
          <w:shd w:val="clear" w:color="auto" w:fill="FFFFFF"/>
        </w:rPr>
        <w:t xml:space="preserve"> </w:t>
      </w:r>
    </w:p>
    <w:p w:rsidR="0010444C" w:rsidRPr="00A873FA" w:rsidP="00A873FA">
      <w:pPr>
        <w:spacing w:after="0" w:line="480" w:lineRule="auto"/>
        <w:rPr>
          <w:rFonts w:cs="Times New Roman"/>
          <w:color w:val="1B1B1B"/>
          <w:szCs w:val="24"/>
          <w:shd w:val="clear" w:color="auto" w:fill="FFFFFF"/>
        </w:rPr>
      </w:pPr>
    </w:p>
    <w:p w:rsidR="00843ED1" w:rsidRPr="00A873FA" w:rsidP="00A873FA">
      <w:pPr>
        <w:tabs>
          <w:tab w:val="left" w:pos="1320"/>
          <w:tab w:val="left" w:pos="5895"/>
        </w:tabs>
        <w:spacing w:after="0" w:line="480" w:lineRule="auto"/>
        <w:rPr>
          <w:rFonts w:cs="Times New Roman"/>
          <w:color w:val="1B1B1B"/>
          <w:szCs w:val="24"/>
          <w:shd w:val="clear" w:color="auto" w:fill="FFFFFF"/>
        </w:rPr>
      </w:pPr>
      <w:r w:rsidRPr="00A873FA">
        <w:rPr>
          <w:rFonts w:cs="Times New Roman"/>
          <w:color w:val="1B1B1B"/>
          <w:szCs w:val="24"/>
          <w:shd w:val="clear" w:color="auto" w:fill="FFFFFF"/>
        </w:rPr>
        <w:tab/>
      </w:r>
      <w:r w:rsidRPr="00A873FA" w:rsidR="0010444C">
        <w:rPr>
          <w:rFonts w:cs="Times New Roman"/>
          <w:color w:val="1B1B1B"/>
          <w:szCs w:val="24"/>
          <w:shd w:val="clear" w:color="auto" w:fill="FFFFFF"/>
        </w:rPr>
        <w:tab/>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F711C81"/>
    <w:multiLevelType w:val="hybridMultilevel"/>
    <w:tmpl w:val="6A9C3C88"/>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4A02"/>
    <w:rsid w:val="00037A0D"/>
    <w:rsid w:val="00092BEB"/>
    <w:rsid w:val="0010444C"/>
    <w:rsid w:val="0010461B"/>
    <w:rsid w:val="001972A5"/>
    <w:rsid w:val="002016AC"/>
    <w:rsid w:val="00253001"/>
    <w:rsid w:val="002F630D"/>
    <w:rsid w:val="003416DA"/>
    <w:rsid w:val="003478AF"/>
    <w:rsid w:val="00374A02"/>
    <w:rsid w:val="003E70E4"/>
    <w:rsid w:val="00424700"/>
    <w:rsid w:val="00471ED0"/>
    <w:rsid w:val="00584733"/>
    <w:rsid w:val="005B31BF"/>
    <w:rsid w:val="00756EF3"/>
    <w:rsid w:val="0077730D"/>
    <w:rsid w:val="007F3821"/>
    <w:rsid w:val="007F66D8"/>
    <w:rsid w:val="00843ED1"/>
    <w:rsid w:val="00892414"/>
    <w:rsid w:val="00894BFC"/>
    <w:rsid w:val="00916E21"/>
    <w:rsid w:val="009A0DA9"/>
    <w:rsid w:val="00A515F1"/>
    <w:rsid w:val="00A873FA"/>
    <w:rsid w:val="00AD6572"/>
    <w:rsid w:val="00E146DE"/>
    <w:rsid w:val="00EA05B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16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3</Pages>
  <Words>337</Words>
  <Characters>1925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23</cp:revision>
  <dcterms:created xsi:type="dcterms:W3CDTF">2020-03-06T08:43:00Z</dcterms:created>
  <dcterms:modified xsi:type="dcterms:W3CDTF">2020-03-05T13:37:00Z</dcterms:modified>
</cp:coreProperties>
</file>